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5B" w:rsidRDefault="00CC715B" w:rsidP="00CC715B">
      <w:pPr>
        <w:pStyle w:val="a5"/>
        <w:widowControl/>
        <w:spacing w:line="360" w:lineRule="exact"/>
        <w:ind w:left="0"/>
        <w:jc w:val="left"/>
        <w:rPr>
          <w:rFonts w:ascii="仿宋_GB2312" w:eastAsia="仿宋_GB2312" w:hAnsi="仿宋_GB2312" w:cs="仿宋_GB2312"/>
          <w:kern w:val="0"/>
          <w:sz w:val="32"/>
          <w:szCs w:val="32"/>
          <w:lang w:bidi="en-US"/>
        </w:rPr>
      </w:pPr>
      <w:r>
        <w:rPr>
          <w:rFonts w:ascii="仿宋_GB2312" w:eastAsia="仿宋_GB2312" w:hAnsi="仿宋_GB2312" w:cs="仿宋_GB2312" w:hint="eastAsia"/>
          <w:kern w:val="0"/>
          <w:sz w:val="32"/>
          <w:szCs w:val="32"/>
          <w:lang w:bidi="en-US"/>
        </w:rPr>
        <w:t>附件一：</w:t>
      </w:r>
    </w:p>
    <w:p w:rsidR="00CC715B" w:rsidRDefault="00CC715B" w:rsidP="00CC715B">
      <w:pPr>
        <w:widowControl/>
        <w:spacing w:beforeLines="100" w:before="312" w:afterLines="100" w:after="312" w:line="360" w:lineRule="exact"/>
        <w:jc w:val="center"/>
        <w:outlineLvl w:val="0"/>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2021中国信用服务行业发展大会活动方案</w:t>
      </w:r>
    </w:p>
    <w:p w:rsidR="00CC715B" w:rsidRDefault="00CC715B" w:rsidP="00CC715B">
      <w:pPr>
        <w:widowControl/>
        <w:spacing w:line="380" w:lineRule="exact"/>
        <w:ind w:firstLineChars="200" w:firstLine="562"/>
        <w:jc w:val="left"/>
        <w:outlineLvl w:val="0"/>
        <w:rPr>
          <w:rFonts w:ascii="仿宋" w:eastAsia="仿宋" w:hAnsi="仿宋" w:cs="仿宋"/>
          <w:b/>
          <w:kern w:val="0"/>
          <w:sz w:val="28"/>
          <w:szCs w:val="28"/>
          <w:lang w:bidi="en-US"/>
        </w:rPr>
      </w:pPr>
      <w:r>
        <w:rPr>
          <w:rFonts w:ascii="仿宋" w:eastAsia="仿宋" w:hAnsi="仿宋" w:cs="仿宋" w:hint="eastAsia"/>
          <w:b/>
          <w:kern w:val="0"/>
          <w:sz w:val="28"/>
          <w:szCs w:val="28"/>
          <w:lang w:bidi="en-US"/>
        </w:rPr>
        <w:t>一、</w:t>
      </w:r>
      <w:proofErr w:type="gramStart"/>
      <w:r>
        <w:rPr>
          <w:rFonts w:ascii="仿宋" w:eastAsia="仿宋" w:hAnsi="仿宋" w:cs="仿宋" w:hint="eastAsia"/>
          <w:b/>
          <w:kern w:val="0"/>
          <w:sz w:val="28"/>
          <w:szCs w:val="28"/>
          <w:lang w:bidi="en-US"/>
        </w:rPr>
        <w:t>服贸会</w:t>
      </w:r>
      <w:proofErr w:type="gramEnd"/>
      <w:r>
        <w:rPr>
          <w:rFonts w:ascii="仿宋" w:eastAsia="仿宋" w:hAnsi="仿宋" w:cs="仿宋" w:hint="eastAsia"/>
          <w:b/>
          <w:kern w:val="0"/>
          <w:sz w:val="28"/>
          <w:szCs w:val="28"/>
          <w:lang w:bidi="en-US"/>
        </w:rPr>
        <w:t>组织机构</w:t>
      </w:r>
    </w:p>
    <w:p w:rsidR="00CC715B" w:rsidRDefault="00CC715B" w:rsidP="00CC715B">
      <w:pPr>
        <w:widowControl/>
        <w:spacing w:line="380" w:lineRule="exact"/>
        <w:ind w:firstLineChars="200" w:firstLine="562"/>
        <w:rPr>
          <w:rFonts w:ascii="仿宋" w:eastAsia="仿宋" w:hAnsi="仿宋" w:cs="仿宋"/>
          <w:bCs/>
          <w:sz w:val="28"/>
          <w:szCs w:val="28"/>
        </w:rPr>
      </w:pPr>
      <w:r>
        <w:rPr>
          <w:rFonts w:ascii="仿宋" w:eastAsia="仿宋" w:hAnsi="仿宋" w:cs="仿宋" w:hint="eastAsia"/>
          <w:b/>
          <w:sz w:val="28"/>
          <w:szCs w:val="28"/>
        </w:rPr>
        <w:t>主办单位：</w:t>
      </w:r>
      <w:r>
        <w:rPr>
          <w:rFonts w:ascii="仿宋" w:eastAsia="仿宋" w:hAnsi="仿宋" w:cs="仿宋" w:hint="eastAsia"/>
          <w:bCs/>
          <w:sz w:val="28"/>
          <w:szCs w:val="28"/>
        </w:rPr>
        <w:t>中华人民共和国商务部  北京市人民政府</w:t>
      </w:r>
    </w:p>
    <w:p w:rsidR="00CC715B" w:rsidRDefault="00CC715B" w:rsidP="00CC715B">
      <w:pPr>
        <w:widowControl/>
        <w:spacing w:line="380" w:lineRule="exact"/>
        <w:ind w:leftChars="284" w:left="2001" w:hangingChars="500" w:hanging="1405"/>
        <w:rPr>
          <w:rFonts w:ascii="仿宋" w:eastAsia="仿宋" w:hAnsi="仿宋" w:cs="仿宋"/>
          <w:bCs/>
          <w:sz w:val="28"/>
          <w:szCs w:val="28"/>
        </w:rPr>
      </w:pPr>
      <w:r>
        <w:rPr>
          <w:rFonts w:ascii="仿宋" w:eastAsia="仿宋" w:hAnsi="仿宋" w:cs="仿宋" w:hint="eastAsia"/>
          <w:b/>
          <w:sz w:val="28"/>
          <w:szCs w:val="28"/>
        </w:rPr>
        <w:t>支持单位：</w:t>
      </w:r>
      <w:r>
        <w:rPr>
          <w:rFonts w:ascii="仿宋" w:eastAsia="仿宋" w:hAnsi="仿宋" w:cs="仿宋" w:hint="eastAsia"/>
          <w:bCs/>
          <w:sz w:val="28"/>
          <w:szCs w:val="28"/>
        </w:rPr>
        <w:t>世界贸易组织（WTO）  联合国贸易和发展会议（UNCTAD）  经济合作与发展组织（OECD）</w:t>
      </w:r>
    </w:p>
    <w:p w:rsidR="00CC715B" w:rsidRDefault="00CC715B" w:rsidP="00CC715B">
      <w:pPr>
        <w:widowControl/>
        <w:spacing w:line="380" w:lineRule="exact"/>
        <w:ind w:firstLineChars="200" w:firstLine="562"/>
        <w:jc w:val="left"/>
        <w:outlineLvl w:val="0"/>
        <w:rPr>
          <w:rFonts w:ascii="仿宋" w:eastAsia="仿宋" w:hAnsi="仿宋" w:cs="仿宋"/>
          <w:b/>
          <w:kern w:val="0"/>
          <w:sz w:val="28"/>
          <w:szCs w:val="28"/>
          <w:lang w:bidi="en-US"/>
        </w:rPr>
      </w:pPr>
      <w:r>
        <w:rPr>
          <w:rFonts w:ascii="仿宋" w:eastAsia="仿宋" w:hAnsi="仿宋" w:cs="仿宋" w:hint="eastAsia"/>
          <w:b/>
          <w:kern w:val="0"/>
          <w:sz w:val="28"/>
          <w:szCs w:val="28"/>
          <w:lang w:bidi="en-US"/>
        </w:rPr>
        <w:t>二、2021中国信用服务行业发展大会组织机构</w:t>
      </w:r>
    </w:p>
    <w:p w:rsidR="00CC715B" w:rsidRDefault="00CC715B" w:rsidP="00CC715B">
      <w:pPr>
        <w:widowControl/>
        <w:spacing w:line="380" w:lineRule="exact"/>
        <w:ind w:firstLineChars="200" w:firstLine="562"/>
        <w:rPr>
          <w:rFonts w:ascii="仿宋" w:eastAsia="仿宋" w:hAnsi="仿宋" w:cs="仿宋"/>
          <w:bCs/>
          <w:sz w:val="28"/>
          <w:szCs w:val="28"/>
        </w:rPr>
      </w:pPr>
      <w:r>
        <w:rPr>
          <w:rFonts w:ascii="仿宋" w:eastAsia="仿宋" w:hAnsi="仿宋" w:cs="仿宋" w:hint="eastAsia"/>
          <w:b/>
          <w:sz w:val="28"/>
          <w:szCs w:val="28"/>
        </w:rPr>
        <w:t>主办单位：</w:t>
      </w:r>
      <w:r>
        <w:rPr>
          <w:rFonts w:ascii="仿宋" w:eastAsia="仿宋" w:hAnsi="仿宋" w:cs="仿宋" w:hint="eastAsia"/>
          <w:bCs/>
          <w:sz w:val="28"/>
          <w:szCs w:val="28"/>
        </w:rPr>
        <w:t>中国服务贸易协会信用工作委员会  北京信用协会</w:t>
      </w:r>
    </w:p>
    <w:p w:rsidR="00CC715B" w:rsidRDefault="00CC715B" w:rsidP="00CC715B">
      <w:pPr>
        <w:widowControl/>
        <w:spacing w:line="380" w:lineRule="exact"/>
        <w:ind w:leftChars="266" w:left="1964" w:hangingChars="500" w:hanging="1405"/>
        <w:rPr>
          <w:rFonts w:ascii="仿宋" w:eastAsia="仿宋" w:hAnsi="仿宋" w:cs="仿宋"/>
          <w:bCs/>
          <w:sz w:val="28"/>
          <w:szCs w:val="28"/>
        </w:rPr>
      </w:pPr>
      <w:r>
        <w:rPr>
          <w:rFonts w:ascii="仿宋" w:eastAsia="仿宋" w:hAnsi="仿宋" w:cs="仿宋" w:hint="eastAsia"/>
          <w:b/>
          <w:sz w:val="28"/>
          <w:szCs w:val="28"/>
        </w:rPr>
        <w:t>联合主办：</w:t>
      </w:r>
      <w:r>
        <w:rPr>
          <w:rFonts w:ascii="仿宋" w:eastAsia="仿宋" w:hAnsi="仿宋" w:cs="仿宋" w:hint="eastAsia"/>
          <w:bCs/>
          <w:sz w:val="28"/>
          <w:szCs w:val="28"/>
        </w:rPr>
        <w:t>中国服务贸易协会</w:t>
      </w:r>
      <w:proofErr w:type="gramStart"/>
      <w:r>
        <w:rPr>
          <w:rFonts w:ascii="仿宋" w:eastAsia="仿宋" w:hAnsi="仿宋" w:cs="仿宋" w:hint="eastAsia"/>
          <w:bCs/>
          <w:sz w:val="28"/>
          <w:szCs w:val="28"/>
        </w:rPr>
        <w:t>商业保理专业</w:t>
      </w:r>
      <w:proofErr w:type="gramEnd"/>
      <w:r>
        <w:rPr>
          <w:rFonts w:ascii="仿宋" w:eastAsia="仿宋" w:hAnsi="仿宋" w:cs="仿宋" w:hint="eastAsia"/>
          <w:bCs/>
          <w:sz w:val="28"/>
          <w:szCs w:val="28"/>
        </w:rPr>
        <w:t>委员会、上海市信用服务行业协会、天津市信用协会、河北省信用协会、吉林省社会信用体系建设促进会、青海省企业信用协会、福建省经济体制改革研究会、深圳市信用促进会，有关信用服务机构、企业、行业协会、金融机构等</w:t>
      </w:r>
    </w:p>
    <w:p w:rsidR="00CC715B" w:rsidRDefault="00CC715B" w:rsidP="00CC715B">
      <w:pPr>
        <w:widowControl/>
        <w:spacing w:line="380" w:lineRule="exact"/>
        <w:ind w:firstLineChars="200" w:firstLine="562"/>
        <w:rPr>
          <w:rFonts w:ascii="仿宋" w:eastAsia="仿宋" w:hAnsi="仿宋" w:cs="仿宋"/>
          <w:bCs/>
          <w:sz w:val="28"/>
          <w:szCs w:val="28"/>
        </w:rPr>
      </w:pPr>
      <w:r>
        <w:rPr>
          <w:rFonts w:ascii="仿宋" w:eastAsia="仿宋" w:hAnsi="仿宋" w:cs="仿宋" w:hint="eastAsia"/>
          <w:b/>
          <w:sz w:val="28"/>
          <w:szCs w:val="28"/>
        </w:rPr>
        <w:t>会务服务：</w:t>
      </w:r>
      <w:r>
        <w:rPr>
          <w:rFonts w:ascii="仿宋" w:eastAsia="仿宋" w:hAnsi="仿宋" w:cs="仿宋" w:hint="eastAsia"/>
          <w:bCs/>
          <w:sz w:val="28"/>
          <w:szCs w:val="28"/>
        </w:rPr>
        <w:t>北京中联国信信用管理有限公司</w:t>
      </w:r>
    </w:p>
    <w:p w:rsidR="00CC715B" w:rsidRDefault="00CC715B" w:rsidP="00CC715B">
      <w:pPr>
        <w:widowControl/>
        <w:spacing w:line="380" w:lineRule="exact"/>
        <w:ind w:firstLineChars="200" w:firstLine="562"/>
        <w:rPr>
          <w:rFonts w:ascii="仿宋" w:eastAsia="仿宋" w:hAnsi="仿宋" w:cs="仿宋"/>
          <w:bCs/>
          <w:kern w:val="0"/>
          <w:sz w:val="28"/>
          <w:szCs w:val="28"/>
          <w:lang w:bidi="en-US"/>
        </w:rPr>
      </w:pPr>
      <w:r>
        <w:rPr>
          <w:rFonts w:ascii="仿宋" w:eastAsia="仿宋" w:hAnsi="仿宋" w:cs="仿宋" w:hint="eastAsia"/>
          <w:b/>
          <w:kern w:val="0"/>
          <w:sz w:val="28"/>
          <w:szCs w:val="28"/>
          <w:lang w:bidi="en-US"/>
        </w:rPr>
        <w:t>三、时间、地点</w:t>
      </w:r>
      <w:r>
        <w:rPr>
          <w:rFonts w:ascii="仿宋" w:eastAsia="仿宋" w:hAnsi="仿宋" w:cs="仿宋" w:hint="eastAsia"/>
          <w:bCs/>
          <w:kern w:val="0"/>
          <w:sz w:val="28"/>
          <w:szCs w:val="28"/>
          <w:lang w:bidi="en-US"/>
        </w:rPr>
        <w:t>（</w:t>
      </w:r>
      <w:r>
        <w:rPr>
          <w:rFonts w:ascii="仿宋" w:eastAsia="仿宋" w:hAnsi="仿宋" w:cs="仿宋" w:hint="eastAsia"/>
          <w:bCs/>
          <w:sz w:val="28"/>
          <w:szCs w:val="28"/>
        </w:rPr>
        <w:t>报到地点待报名后另行通知</w:t>
      </w:r>
      <w:r>
        <w:rPr>
          <w:rFonts w:ascii="仿宋" w:eastAsia="仿宋" w:hAnsi="仿宋" w:cs="仿宋" w:hint="eastAsia"/>
          <w:bCs/>
          <w:kern w:val="0"/>
          <w:sz w:val="28"/>
          <w:szCs w:val="28"/>
          <w:lang w:bidi="en-US"/>
        </w:rPr>
        <w:t>）</w:t>
      </w:r>
    </w:p>
    <w:p w:rsidR="00CC715B" w:rsidRDefault="00CC715B" w:rsidP="00CC715B">
      <w:pPr>
        <w:widowControl/>
        <w:spacing w:line="380" w:lineRule="exact"/>
        <w:ind w:firstLineChars="400" w:firstLine="1124"/>
        <w:rPr>
          <w:rFonts w:ascii="仿宋" w:eastAsia="仿宋" w:hAnsi="仿宋" w:cs="仿宋"/>
          <w:bCs/>
          <w:sz w:val="28"/>
          <w:szCs w:val="28"/>
        </w:rPr>
      </w:pPr>
      <w:r>
        <w:rPr>
          <w:rFonts w:ascii="仿宋" w:eastAsia="仿宋" w:hAnsi="仿宋" w:cs="仿宋" w:hint="eastAsia"/>
          <w:b/>
          <w:sz w:val="28"/>
          <w:szCs w:val="28"/>
        </w:rPr>
        <w:t>时间：</w:t>
      </w:r>
      <w:r>
        <w:rPr>
          <w:rFonts w:ascii="仿宋" w:eastAsia="仿宋" w:hAnsi="仿宋" w:cs="仿宋" w:hint="eastAsia"/>
          <w:bCs/>
          <w:sz w:val="28"/>
          <w:szCs w:val="28"/>
        </w:rPr>
        <w:t xml:space="preserve">2021年9月2日-7日  </w:t>
      </w:r>
    </w:p>
    <w:p w:rsidR="00CC715B" w:rsidRDefault="00CC715B" w:rsidP="00CC715B">
      <w:pPr>
        <w:widowControl/>
        <w:spacing w:line="380" w:lineRule="exact"/>
        <w:ind w:firstLineChars="400" w:firstLine="1124"/>
        <w:rPr>
          <w:rFonts w:ascii="仿宋" w:eastAsia="仿宋" w:hAnsi="仿宋" w:cs="仿宋"/>
          <w:bCs/>
          <w:sz w:val="28"/>
          <w:szCs w:val="28"/>
        </w:rPr>
      </w:pPr>
      <w:r>
        <w:rPr>
          <w:rFonts w:ascii="仿宋" w:eastAsia="仿宋" w:hAnsi="仿宋" w:cs="仿宋" w:hint="eastAsia"/>
          <w:b/>
          <w:sz w:val="28"/>
          <w:szCs w:val="28"/>
        </w:rPr>
        <w:t>地点：</w:t>
      </w:r>
      <w:r>
        <w:rPr>
          <w:rFonts w:ascii="仿宋" w:eastAsia="仿宋" w:hAnsi="仿宋" w:cs="仿宋" w:hint="eastAsia"/>
          <w:bCs/>
          <w:sz w:val="28"/>
          <w:szCs w:val="28"/>
        </w:rPr>
        <w:t>北京</w:t>
      </w:r>
      <w:r>
        <w:rPr>
          <w:rFonts w:ascii="微软雅黑" w:eastAsia="微软雅黑" w:hAnsi="微软雅黑" w:cs="微软雅黑" w:hint="eastAsia"/>
          <w:bCs/>
          <w:sz w:val="28"/>
          <w:szCs w:val="28"/>
        </w:rPr>
        <w:t>·</w:t>
      </w:r>
      <w:r>
        <w:rPr>
          <w:rFonts w:ascii="仿宋" w:eastAsia="仿宋" w:hAnsi="仿宋" w:cs="仿宋" w:hint="eastAsia"/>
          <w:bCs/>
          <w:sz w:val="28"/>
          <w:szCs w:val="28"/>
        </w:rPr>
        <w:t>国家会议中心</w:t>
      </w:r>
    </w:p>
    <w:p w:rsidR="00CC715B" w:rsidRDefault="00CC715B" w:rsidP="00CC715B">
      <w:pPr>
        <w:widowControl/>
        <w:spacing w:line="380" w:lineRule="exact"/>
        <w:ind w:firstLineChars="200" w:firstLine="562"/>
        <w:jc w:val="left"/>
        <w:outlineLvl w:val="0"/>
        <w:rPr>
          <w:rFonts w:ascii="仿宋" w:eastAsia="仿宋" w:hAnsi="仿宋" w:cs="仿宋"/>
          <w:bCs/>
          <w:kern w:val="0"/>
          <w:sz w:val="28"/>
          <w:szCs w:val="28"/>
          <w:lang w:bidi="en-US"/>
        </w:rPr>
      </w:pPr>
      <w:r>
        <w:rPr>
          <w:rFonts w:ascii="仿宋" w:eastAsia="仿宋" w:hAnsi="仿宋" w:cs="仿宋" w:hint="eastAsia"/>
          <w:b/>
          <w:kern w:val="0"/>
          <w:sz w:val="28"/>
          <w:szCs w:val="28"/>
          <w:lang w:bidi="en-US"/>
        </w:rPr>
        <w:t>四、会议主题：</w:t>
      </w:r>
      <w:r>
        <w:rPr>
          <w:rFonts w:ascii="仿宋" w:eastAsia="仿宋" w:hAnsi="仿宋" w:cs="仿宋" w:hint="eastAsia"/>
          <w:b/>
          <w:sz w:val="28"/>
          <w:szCs w:val="28"/>
        </w:rPr>
        <w:t>信用 赋能高质量发展</w:t>
      </w:r>
    </w:p>
    <w:p w:rsidR="00CC715B" w:rsidRDefault="00CC715B" w:rsidP="00CC715B">
      <w:pPr>
        <w:widowControl/>
        <w:spacing w:line="380" w:lineRule="exact"/>
        <w:ind w:firstLineChars="200" w:firstLine="562"/>
        <w:jc w:val="left"/>
        <w:outlineLvl w:val="0"/>
        <w:rPr>
          <w:rFonts w:ascii="仿宋" w:eastAsia="仿宋" w:hAnsi="仿宋" w:cs="仿宋"/>
          <w:b/>
          <w:kern w:val="0"/>
          <w:sz w:val="28"/>
          <w:szCs w:val="28"/>
          <w:lang w:bidi="en-US"/>
        </w:rPr>
      </w:pPr>
      <w:r>
        <w:rPr>
          <w:rFonts w:ascii="仿宋" w:eastAsia="仿宋" w:hAnsi="仿宋" w:cs="仿宋" w:hint="eastAsia"/>
          <w:b/>
          <w:kern w:val="0"/>
          <w:sz w:val="28"/>
          <w:szCs w:val="28"/>
          <w:lang w:bidi="en-US"/>
        </w:rPr>
        <w:t>五、拟邀出席领导、嘉宾</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（一）全国人大、全国政协有关领导；</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（二）国家发展改革委、市场监督管理总局、工业和信息化部、商务部、国务院发展研究中心等部委领导，以及各省（市、自治区）、社会信用体系建设示范城市（区）有关领导等；</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w:t>
      </w:r>
      <w:r>
        <w:rPr>
          <w:rFonts w:ascii="仿宋" w:eastAsia="仿宋" w:hAnsi="仿宋" w:cs="仿宋" w:hint="eastAsia"/>
          <w:sz w:val="28"/>
          <w:szCs w:val="28"/>
        </w:rPr>
        <w:t>国际知名</w:t>
      </w:r>
      <w:r>
        <w:rPr>
          <w:rFonts w:ascii="仿宋" w:eastAsia="仿宋" w:hAnsi="仿宋" w:cs="仿宋" w:hint="eastAsia"/>
          <w:bCs/>
          <w:sz w:val="28"/>
          <w:szCs w:val="28"/>
        </w:rPr>
        <w:t>信用服务机构和外资信用服务机构有关负责人；</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（四）信用、科技、教育、法律、经济、金融等领域知名专家学者。</w:t>
      </w:r>
    </w:p>
    <w:p w:rsidR="00CC715B" w:rsidRDefault="00CC715B" w:rsidP="00CC715B">
      <w:pPr>
        <w:widowControl/>
        <w:spacing w:line="380" w:lineRule="exact"/>
        <w:ind w:firstLineChars="200" w:firstLine="562"/>
        <w:jc w:val="left"/>
        <w:outlineLvl w:val="0"/>
        <w:rPr>
          <w:rFonts w:ascii="仿宋" w:eastAsia="仿宋" w:hAnsi="仿宋" w:cs="仿宋"/>
          <w:b/>
          <w:kern w:val="0"/>
          <w:sz w:val="28"/>
          <w:szCs w:val="28"/>
          <w:lang w:bidi="en-US"/>
        </w:rPr>
      </w:pPr>
      <w:r>
        <w:rPr>
          <w:rFonts w:ascii="仿宋" w:eastAsia="仿宋" w:hAnsi="仿宋" w:cs="仿宋" w:hint="eastAsia"/>
          <w:b/>
          <w:kern w:val="0"/>
          <w:sz w:val="28"/>
          <w:szCs w:val="28"/>
          <w:lang w:bidi="en-US"/>
        </w:rPr>
        <w:t>六、参会人员</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有关政府部门、信用服务机构、行业协会商会，有关高校、科研机构，有关企业、商业银行、金融机构等方面代表。</w:t>
      </w:r>
    </w:p>
    <w:p w:rsidR="00CC715B" w:rsidRDefault="00CC715B" w:rsidP="00CC715B">
      <w:pPr>
        <w:widowControl/>
        <w:spacing w:line="380" w:lineRule="exact"/>
        <w:ind w:firstLineChars="200" w:firstLine="562"/>
        <w:jc w:val="left"/>
        <w:outlineLvl w:val="0"/>
        <w:rPr>
          <w:rFonts w:ascii="仿宋" w:eastAsia="仿宋" w:hAnsi="仿宋" w:cs="仿宋"/>
          <w:b/>
          <w:kern w:val="0"/>
          <w:sz w:val="28"/>
          <w:szCs w:val="28"/>
          <w:lang w:bidi="en-US"/>
        </w:rPr>
      </w:pPr>
      <w:r>
        <w:rPr>
          <w:rFonts w:ascii="仿宋" w:eastAsia="仿宋" w:hAnsi="仿宋" w:cs="仿宋" w:hint="eastAsia"/>
          <w:b/>
          <w:kern w:val="0"/>
          <w:sz w:val="28"/>
          <w:szCs w:val="28"/>
          <w:lang w:bidi="en-US"/>
        </w:rPr>
        <w:t>七、主要议程</w:t>
      </w:r>
    </w:p>
    <w:p w:rsidR="00CC715B" w:rsidRDefault="00CC715B" w:rsidP="00CC715B">
      <w:pPr>
        <w:widowControl/>
        <w:spacing w:line="380" w:lineRule="exact"/>
        <w:ind w:firstLineChars="200" w:firstLine="562"/>
        <w:jc w:val="left"/>
        <w:outlineLvl w:val="0"/>
        <w:rPr>
          <w:rFonts w:ascii="仿宋" w:eastAsia="仿宋" w:hAnsi="仿宋" w:cs="仿宋"/>
          <w:b/>
          <w:kern w:val="0"/>
          <w:sz w:val="28"/>
          <w:szCs w:val="28"/>
          <w:lang w:bidi="en-US"/>
        </w:rPr>
      </w:pPr>
      <w:r>
        <w:rPr>
          <w:rFonts w:ascii="仿宋" w:eastAsia="仿宋" w:hAnsi="仿宋" w:cs="仿宋" w:hint="eastAsia"/>
          <w:b/>
          <w:kern w:val="0"/>
          <w:sz w:val="28"/>
          <w:szCs w:val="28"/>
          <w:lang w:bidi="en-US"/>
        </w:rPr>
        <w:t>（一）主会场</w:t>
      </w:r>
    </w:p>
    <w:p w:rsidR="00CC715B" w:rsidRDefault="00CC715B" w:rsidP="00CC715B">
      <w:pPr>
        <w:widowControl/>
        <w:spacing w:line="380" w:lineRule="exact"/>
        <w:ind w:firstLineChars="200" w:firstLine="562"/>
        <w:jc w:val="left"/>
        <w:outlineLvl w:val="0"/>
        <w:rPr>
          <w:rFonts w:ascii="仿宋" w:eastAsia="仿宋" w:hAnsi="仿宋" w:cs="仿宋"/>
          <w:b/>
          <w:kern w:val="0"/>
          <w:sz w:val="28"/>
          <w:szCs w:val="28"/>
          <w:lang w:bidi="en-US"/>
        </w:rPr>
      </w:pPr>
      <w:r>
        <w:rPr>
          <w:rFonts w:ascii="仿宋" w:eastAsia="仿宋" w:hAnsi="仿宋" w:cs="仿宋" w:hint="eastAsia"/>
          <w:b/>
          <w:kern w:val="0"/>
          <w:sz w:val="28"/>
          <w:szCs w:val="28"/>
          <w:lang w:bidi="en-US"/>
        </w:rPr>
        <w:t>1、开幕式盛典</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（1）主持人介绍出席大会的领导、贵宾</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（2）出席大会的有关部委领导讲话</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（3）国际信用机构负责人、主办单位领导、来宾致辞</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（4）战略合作单位签约仪式</w:t>
      </w:r>
    </w:p>
    <w:p w:rsidR="00CC715B" w:rsidRDefault="00CC715B" w:rsidP="00CC715B">
      <w:pPr>
        <w:widowControl/>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（5）全国信用（行业）协会诚信倡议发布</w:t>
      </w:r>
    </w:p>
    <w:p w:rsidR="00CC715B" w:rsidRDefault="00CC715B" w:rsidP="00CC715B">
      <w:pPr>
        <w:widowControl/>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（6）跨境贸易信用额度交易平台启动</w:t>
      </w:r>
    </w:p>
    <w:p w:rsidR="00CC715B" w:rsidRDefault="00CC715B" w:rsidP="00CC715B">
      <w:pPr>
        <w:widowControl/>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（7）2021中国信用服务行业发展研究报告发布</w:t>
      </w:r>
    </w:p>
    <w:p w:rsidR="00CC715B" w:rsidRDefault="00CC715B" w:rsidP="00CC715B">
      <w:pPr>
        <w:widowControl/>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2、主题报告</w:t>
      </w:r>
    </w:p>
    <w:p w:rsidR="00CC715B" w:rsidRDefault="00CC715B" w:rsidP="00CC715B">
      <w:pPr>
        <w:widowControl/>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（1）丝路经济与中国信用服务业发展的机遇</w:t>
      </w:r>
    </w:p>
    <w:p w:rsidR="00CC715B" w:rsidRDefault="00CC715B" w:rsidP="00CC715B">
      <w:pPr>
        <w:widowControl/>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（2）信用上合—跨境征信促进中俄贸易增长</w:t>
      </w:r>
    </w:p>
    <w:p w:rsidR="00CC715B" w:rsidRDefault="00CC715B" w:rsidP="00CC715B">
      <w:pPr>
        <w:widowControl/>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（3）科技驱动 打造信用价值链服务</w:t>
      </w:r>
    </w:p>
    <w:p w:rsidR="00CC715B" w:rsidRDefault="00CC715B" w:rsidP="00CC715B">
      <w:pPr>
        <w:widowControl/>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（4）信用科技创新金融服务</w:t>
      </w:r>
    </w:p>
    <w:p w:rsidR="00CC715B" w:rsidRDefault="00CC715B" w:rsidP="00CC715B">
      <w:pPr>
        <w:widowControl/>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3、高端对话会</w:t>
      </w:r>
    </w:p>
    <w:p w:rsidR="00CC715B" w:rsidRDefault="00CC715B" w:rsidP="00CC715B">
      <w:pPr>
        <w:widowControl/>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邀请知名专家、资深人士、媒体大</w:t>
      </w:r>
      <w:proofErr w:type="gramStart"/>
      <w:r>
        <w:rPr>
          <w:rFonts w:ascii="仿宋" w:eastAsia="仿宋" w:hAnsi="仿宋" w:cs="仿宋" w:hint="eastAsia"/>
          <w:bCs/>
          <w:sz w:val="28"/>
          <w:szCs w:val="28"/>
        </w:rPr>
        <w:t>咖</w:t>
      </w:r>
      <w:proofErr w:type="gramEnd"/>
      <w:r>
        <w:rPr>
          <w:rFonts w:ascii="仿宋" w:eastAsia="仿宋" w:hAnsi="仿宋" w:cs="仿宋" w:hint="eastAsia"/>
          <w:bCs/>
          <w:sz w:val="28"/>
          <w:szCs w:val="28"/>
        </w:rPr>
        <w:t>及信用试点城市领导、金融机构代表等，围绕信用监管、信用修复、信用科技、行业发展、诚信教育、优化营商环境等进行主题对话。</w:t>
      </w:r>
    </w:p>
    <w:p w:rsidR="00CC715B" w:rsidRDefault="00CC715B" w:rsidP="00CC715B">
      <w:pPr>
        <w:widowControl/>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（二）专题论坛</w:t>
      </w:r>
    </w:p>
    <w:p w:rsidR="00CC715B" w:rsidRDefault="00CC715B" w:rsidP="00CC715B">
      <w:pPr>
        <w:widowControl/>
        <w:spacing w:line="360" w:lineRule="exact"/>
        <w:ind w:firstLineChars="200" w:firstLine="562"/>
        <w:rPr>
          <w:rFonts w:ascii="仿宋" w:eastAsia="仿宋" w:hAnsi="仿宋" w:cs="仿宋"/>
          <w:bCs/>
          <w:sz w:val="28"/>
          <w:szCs w:val="28"/>
        </w:rPr>
      </w:pPr>
      <w:r>
        <w:rPr>
          <w:rFonts w:ascii="仿宋" w:eastAsia="仿宋" w:hAnsi="仿宋" w:cs="仿宋" w:hint="eastAsia"/>
          <w:b/>
          <w:sz w:val="28"/>
          <w:szCs w:val="28"/>
        </w:rPr>
        <w:t>专题论坛</w:t>
      </w:r>
      <w:proofErr w:type="gramStart"/>
      <w:r>
        <w:rPr>
          <w:rFonts w:ascii="仿宋" w:eastAsia="仿宋" w:hAnsi="仿宋" w:cs="仿宋" w:hint="eastAsia"/>
          <w:b/>
          <w:sz w:val="28"/>
          <w:szCs w:val="28"/>
        </w:rPr>
        <w:t>一</w:t>
      </w:r>
      <w:proofErr w:type="gramEnd"/>
      <w:r>
        <w:rPr>
          <w:rFonts w:ascii="仿宋" w:eastAsia="仿宋" w:hAnsi="仿宋" w:cs="仿宋" w:hint="eastAsia"/>
          <w:b/>
          <w:sz w:val="28"/>
          <w:szCs w:val="28"/>
        </w:rPr>
        <w:t>：</w:t>
      </w:r>
      <w:r>
        <w:rPr>
          <w:rFonts w:ascii="仿宋" w:eastAsia="仿宋" w:hAnsi="仿宋" w:cs="仿宋" w:hint="eastAsia"/>
          <w:bCs/>
          <w:sz w:val="28"/>
          <w:szCs w:val="28"/>
        </w:rPr>
        <w:t>高质量发展下的中国信用管理与信用服务</w:t>
      </w:r>
    </w:p>
    <w:p w:rsidR="00CC715B" w:rsidRDefault="00CC715B" w:rsidP="00CC715B">
      <w:pPr>
        <w:widowControl/>
        <w:spacing w:line="360" w:lineRule="exact"/>
        <w:ind w:firstLineChars="200" w:firstLine="562"/>
        <w:rPr>
          <w:rFonts w:ascii="仿宋" w:eastAsia="仿宋" w:hAnsi="仿宋" w:cs="仿宋"/>
          <w:bCs/>
          <w:sz w:val="28"/>
          <w:szCs w:val="28"/>
        </w:rPr>
      </w:pPr>
      <w:r>
        <w:rPr>
          <w:rFonts w:ascii="仿宋" w:eastAsia="仿宋" w:hAnsi="仿宋" w:cs="仿宋" w:hint="eastAsia"/>
          <w:b/>
          <w:sz w:val="28"/>
          <w:szCs w:val="28"/>
        </w:rPr>
        <w:t>专题论坛二：</w:t>
      </w:r>
      <w:r>
        <w:rPr>
          <w:rFonts w:ascii="仿宋" w:eastAsia="仿宋" w:hAnsi="仿宋" w:cs="仿宋" w:hint="eastAsia"/>
          <w:bCs/>
          <w:sz w:val="28"/>
          <w:szCs w:val="28"/>
        </w:rPr>
        <w:t>数字经济时代的信用服务业</w:t>
      </w:r>
    </w:p>
    <w:p w:rsidR="00CC715B" w:rsidRDefault="00CC715B" w:rsidP="00CC715B">
      <w:pPr>
        <w:widowControl/>
        <w:spacing w:line="360" w:lineRule="exact"/>
        <w:ind w:firstLineChars="200" w:firstLine="562"/>
        <w:rPr>
          <w:rFonts w:ascii="仿宋" w:eastAsia="仿宋" w:hAnsi="仿宋" w:cs="仿宋"/>
          <w:bCs/>
          <w:sz w:val="28"/>
          <w:szCs w:val="28"/>
        </w:rPr>
      </w:pPr>
      <w:r>
        <w:rPr>
          <w:rFonts w:ascii="仿宋" w:eastAsia="仿宋" w:hAnsi="仿宋" w:cs="仿宋" w:hint="eastAsia"/>
          <w:b/>
          <w:sz w:val="28"/>
          <w:szCs w:val="28"/>
        </w:rPr>
        <w:t>专题论坛三：</w:t>
      </w:r>
      <w:r>
        <w:rPr>
          <w:rFonts w:ascii="仿宋" w:eastAsia="仿宋" w:hAnsi="仿宋" w:cs="仿宋" w:hint="eastAsia"/>
          <w:bCs/>
          <w:sz w:val="28"/>
          <w:szCs w:val="28"/>
        </w:rPr>
        <w:t>信用管理人才</w:t>
      </w:r>
      <w:proofErr w:type="gramStart"/>
      <w:r>
        <w:rPr>
          <w:rFonts w:ascii="仿宋" w:eastAsia="仿宋" w:hAnsi="仿宋" w:cs="仿宋" w:hint="eastAsia"/>
          <w:bCs/>
          <w:sz w:val="28"/>
          <w:szCs w:val="28"/>
        </w:rPr>
        <w:t>培养分</w:t>
      </w:r>
      <w:proofErr w:type="gramEnd"/>
      <w:r>
        <w:rPr>
          <w:rFonts w:ascii="仿宋" w:eastAsia="仿宋" w:hAnsi="仿宋" w:cs="仿宋" w:hint="eastAsia"/>
          <w:bCs/>
          <w:sz w:val="28"/>
          <w:szCs w:val="28"/>
        </w:rPr>
        <w:t>论坛</w:t>
      </w:r>
    </w:p>
    <w:p w:rsidR="00CC715B" w:rsidRDefault="00CC715B" w:rsidP="00CC715B">
      <w:pPr>
        <w:widowControl/>
        <w:spacing w:line="360" w:lineRule="exact"/>
        <w:ind w:firstLineChars="200" w:firstLine="562"/>
        <w:rPr>
          <w:rFonts w:ascii="仿宋" w:eastAsia="仿宋" w:hAnsi="仿宋" w:cs="仿宋"/>
          <w:bCs/>
          <w:sz w:val="28"/>
          <w:szCs w:val="28"/>
        </w:rPr>
      </w:pPr>
      <w:r>
        <w:rPr>
          <w:rFonts w:ascii="仿宋" w:eastAsia="仿宋" w:hAnsi="仿宋" w:cs="仿宋" w:hint="eastAsia"/>
          <w:b/>
          <w:sz w:val="28"/>
          <w:szCs w:val="28"/>
        </w:rPr>
        <w:t>专题论坛四：</w:t>
      </w:r>
      <w:r>
        <w:rPr>
          <w:rFonts w:ascii="仿宋" w:eastAsia="仿宋" w:hAnsi="仿宋" w:cs="仿宋" w:hint="eastAsia"/>
          <w:bCs/>
          <w:sz w:val="28"/>
          <w:szCs w:val="28"/>
        </w:rPr>
        <w:t>行业、园区、企业信用建设分论坛</w:t>
      </w:r>
    </w:p>
    <w:p w:rsidR="00CC715B" w:rsidRDefault="00CC715B" w:rsidP="00CC715B">
      <w:pPr>
        <w:widowControl/>
        <w:spacing w:line="360" w:lineRule="exact"/>
        <w:ind w:firstLineChars="200" w:firstLine="562"/>
        <w:rPr>
          <w:rFonts w:ascii="仿宋" w:eastAsia="仿宋" w:hAnsi="仿宋" w:cs="仿宋"/>
          <w:bCs/>
          <w:sz w:val="28"/>
          <w:szCs w:val="28"/>
        </w:rPr>
      </w:pPr>
      <w:r>
        <w:rPr>
          <w:rFonts w:ascii="仿宋" w:eastAsia="仿宋" w:hAnsi="仿宋" w:cs="仿宋" w:hint="eastAsia"/>
          <w:b/>
          <w:sz w:val="28"/>
          <w:szCs w:val="28"/>
        </w:rPr>
        <w:t>专题论坛五：</w:t>
      </w:r>
      <w:r>
        <w:rPr>
          <w:rFonts w:ascii="仿宋" w:eastAsia="仿宋" w:hAnsi="仿宋" w:cs="仿宋" w:hint="eastAsia"/>
          <w:bCs/>
          <w:sz w:val="28"/>
          <w:szCs w:val="28"/>
        </w:rPr>
        <w:t>社会信用立法分论坛</w:t>
      </w:r>
    </w:p>
    <w:p w:rsidR="00CC715B" w:rsidRDefault="00CC715B" w:rsidP="00CC715B">
      <w:pPr>
        <w:widowControl/>
        <w:spacing w:line="360" w:lineRule="exact"/>
        <w:ind w:firstLineChars="200" w:firstLine="562"/>
        <w:rPr>
          <w:rFonts w:ascii="仿宋" w:eastAsia="仿宋" w:hAnsi="仿宋" w:cs="仿宋"/>
          <w:bCs/>
          <w:sz w:val="28"/>
          <w:szCs w:val="28"/>
        </w:rPr>
      </w:pPr>
      <w:r>
        <w:rPr>
          <w:rFonts w:ascii="仿宋" w:eastAsia="仿宋" w:hAnsi="仿宋" w:cs="仿宋" w:hint="eastAsia"/>
          <w:b/>
          <w:sz w:val="28"/>
          <w:szCs w:val="28"/>
        </w:rPr>
        <w:t>专题论坛六：</w:t>
      </w:r>
      <w:r>
        <w:rPr>
          <w:rFonts w:ascii="仿宋" w:eastAsia="仿宋" w:hAnsi="仿宋" w:cs="仿宋" w:hint="eastAsia"/>
          <w:bCs/>
          <w:sz w:val="28"/>
          <w:szCs w:val="28"/>
        </w:rPr>
        <w:t>信用标准化建设分论坛</w:t>
      </w:r>
    </w:p>
    <w:p w:rsidR="00CC715B" w:rsidRDefault="00CC715B" w:rsidP="00CC715B">
      <w:pPr>
        <w:widowControl/>
        <w:spacing w:line="360" w:lineRule="exact"/>
        <w:ind w:firstLineChars="200" w:firstLine="562"/>
        <w:rPr>
          <w:rFonts w:ascii="仿宋" w:eastAsia="仿宋" w:hAnsi="仿宋" w:cs="仿宋"/>
          <w:bCs/>
          <w:sz w:val="28"/>
          <w:szCs w:val="28"/>
        </w:rPr>
      </w:pPr>
      <w:r>
        <w:rPr>
          <w:rFonts w:ascii="仿宋" w:eastAsia="仿宋" w:hAnsi="仿宋" w:cs="仿宋" w:hint="eastAsia"/>
          <w:b/>
          <w:sz w:val="28"/>
          <w:szCs w:val="28"/>
        </w:rPr>
        <w:t>专题论坛七：</w:t>
      </w:r>
      <w:r>
        <w:rPr>
          <w:rFonts w:ascii="仿宋" w:eastAsia="仿宋" w:hAnsi="仿宋" w:cs="仿宋" w:hint="eastAsia"/>
          <w:bCs/>
          <w:sz w:val="28"/>
          <w:szCs w:val="28"/>
        </w:rPr>
        <w:t>跨境贸易信用额度交易体系国际论坛</w:t>
      </w:r>
    </w:p>
    <w:p w:rsidR="00CC715B" w:rsidRDefault="00CC715B" w:rsidP="00CC715B">
      <w:pPr>
        <w:widowControl/>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（三）配套活动</w:t>
      </w:r>
    </w:p>
    <w:p w:rsidR="00CC715B" w:rsidRDefault="00CC715B" w:rsidP="00CC715B">
      <w:pPr>
        <w:widowControl/>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1、信用建设成果展</w:t>
      </w:r>
    </w:p>
    <w:p w:rsidR="00CC715B" w:rsidRDefault="00CC715B" w:rsidP="00CC715B">
      <w:pPr>
        <w:widowControl/>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将征集近年来信用建设优秀成果及信用产品，会议期间将举办图文、视频、多媒体等形式专题宣传展区，全面宣传展示“十三五”时期国家、各省市、行业和企业信用建设成果。汇编《中国社会信用建设成果巡礼》大型画册。</w:t>
      </w:r>
    </w:p>
    <w:p w:rsidR="00CC715B" w:rsidRDefault="00CC715B" w:rsidP="00CC715B">
      <w:pPr>
        <w:widowControl/>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2、诚信建设宣传推介活动</w:t>
      </w:r>
    </w:p>
    <w:p w:rsidR="00CC715B" w:rsidRDefault="00CC715B" w:rsidP="00CC715B">
      <w:pPr>
        <w:widowControl/>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为树立诚信典范，弘扬诚信精神，展现企业形象，打造信用品牌，发现信用人物，推崇商海弄潮，褒扬精英群体，彰显领袖风采，本次大会将充分利用高端平台和人脉资源，对国家有关部门和各级地方政府表彰的诚信企业和诚信企业家开展形式多样的系列主题宣传推介活动。</w:t>
      </w:r>
      <w:r>
        <w:rPr>
          <w:rFonts w:ascii="仿宋" w:eastAsia="仿宋" w:hAnsi="仿宋" w:cs="仿宋" w:hint="eastAsia"/>
          <w:b/>
          <w:sz w:val="28"/>
          <w:szCs w:val="28"/>
        </w:rPr>
        <w:t>（1）高端访谈：</w:t>
      </w:r>
      <w:r>
        <w:rPr>
          <w:rFonts w:ascii="仿宋" w:eastAsia="仿宋" w:hAnsi="仿宋" w:cs="仿宋" w:hint="eastAsia"/>
          <w:bCs/>
          <w:sz w:val="28"/>
          <w:szCs w:val="28"/>
        </w:rPr>
        <w:t>以“信用•责任•财富”为主题，邀请有关新闻媒体对年度信用城市、信用企业和信用经济风云人物进行高端访谈，现场录制，专题报道。</w:t>
      </w:r>
      <w:r>
        <w:rPr>
          <w:rFonts w:ascii="仿宋" w:eastAsia="仿宋" w:hAnsi="仿宋" w:cs="仿宋" w:hint="eastAsia"/>
          <w:b/>
          <w:sz w:val="28"/>
          <w:szCs w:val="28"/>
        </w:rPr>
        <w:t>（2）新闻采访：</w:t>
      </w:r>
      <w:r>
        <w:rPr>
          <w:rFonts w:ascii="仿宋" w:eastAsia="仿宋" w:hAnsi="仿宋" w:cs="仿宋" w:hint="eastAsia"/>
          <w:bCs/>
          <w:sz w:val="28"/>
          <w:szCs w:val="28"/>
        </w:rPr>
        <w:t>邀请国家级新闻媒体和部分地方新闻媒体现场对年度信用城市、信用企业和年度信用经济风云人物进行重点采访报道。</w:t>
      </w:r>
    </w:p>
    <w:p w:rsidR="00CC715B" w:rsidRDefault="00CC715B" w:rsidP="00CC715B">
      <w:pPr>
        <w:widowControl/>
        <w:spacing w:line="380" w:lineRule="exact"/>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3、召开全国信用（行业）协会年度联席会议，交流工作经验，分享信用建设成果。</w:t>
      </w:r>
    </w:p>
    <w:p w:rsidR="00CC715B" w:rsidRDefault="00CC715B" w:rsidP="00CC715B">
      <w:pPr>
        <w:widowControl/>
        <w:spacing w:line="380" w:lineRule="exact"/>
        <w:ind w:firstLineChars="200" w:firstLine="562"/>
        <w:jc w:val="left"/>
        <w:outlineLvl w:val="0"/>
        <w:rPr>
          <w:rFonts w:ascii="仿宋" w:eastAsia="仿宋" w:hAnsi="仿宋" w:cs="仿宋"/>
          <w:b/>
          <w:kern w:val="0"/>
          <w:sz w:val="28"/>
          <w:szCs w:val="28"/>
          <w:lang w:bidi="en-US"/>
        </w:rPr>
      </w:pPr>
      <w:r>
        <w:rPr>
          <w:rFonts w:ascii="仿宋" w:eastAsia="仿宋" w:hAnsi="仿宋" w:cs="仿宋" w:hint="eastAsia"/>
          <w:b/>
          <w:kern w:val="0"/>
          <w:sz w:val="28"/>
          <w:szCs w:val="28"/>
          <w:lang w:bidi="en-US"/>
        </w:rPr>
        <w:t>八、展览展示</w:t>
      </w:r>
    </w:p>
    <w:p w:rsidR="00CC715B" w:rsidRDefault="00CC715B" w:rsidP="00CC715B">
      <w:pPr>
        <w:widowControl/>
        <w:spacing w:line="380" w:lineRule="exact"/>
        <w:ind w:firstLineChars="200" w:firstLine="562"/>
        <w:rPr>
          <w:rFonts w:ascii="仿宋" w:eastAsia="仿宋" w:hAnsi="仿宋" w:cs="仿宋"/>
          <w:b/>
          <w:sz w:val="28"/>
          <w:szCs w:val="28"/>
        </w:rPr>
      </w:pPr>
      <w:r>
        <w:rPr>
          <w:rFonts w:ascii="仿宋" w:eastAsia="仿宋" w:hAnsi="仿宋" w:cs="仿宋" w:hint="eastAsia"/>
          <w:b/>
          <w:sz w:val="28"/>
          <w:szCs w:val="28"/>
        </w:rPr>
        <w:t>（一）信用服务贸易展览展示</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会场搭建展板、易拉宝、多媒体展播等相结合宣传展示，需要在国家会议中心主展馆申请展位的请提前与会务秘书处联系预定。</w:t>
      </w:r>
    </w:p>
    <w:p w:rsidR="00CC715B" w:rsidRDefault="00CC715B" w:rsidP="00CC715B">
      <w:pPr>
        <w:widowControl/>
        <w:spacing w:line="380" w:lineRule="exact"/>
        <w:ind w:firstLineChars="200" w:firstLine="562"/>
        <w:rPr>
          <w:rFonts w:ascii="仿宋" w:eastAsia="仿宋" w:hAnsi="仿宋" w:cs="仿宋"/>
          <w:b/>
          <w:sz w:val="28"/>
          <w:szCs w:val="28"/>
        </w:rPr>
      </w:pPr>
      <w:r>
        <w:rPr>
          <w:rFonts w:ascii="仿宋" w:eastAsia="仿宋" w:hAnsi="仿宋" w:cs="仿宋" w:hint="eastAsia"/>
          <w:b/>
          <w:sz w:val="28"/>
          <w:szCs w:val="28"/>
        </w:rPr>
        <w:t>（二）交易洽谈</w:t>
      </w:r>
    </w:p>
    <w:p w:rsidR="00CC715B" w:rsidRDefault="00CC715B" w:rsidP="00CC715B">
      <w:pPr>
        <w:widowControl/>
        <w:spacing w:line="380" w:lineRule="exact"/>
        <w:ind w:firstLineChars="200" w:firstLine="562"/>
        <w:rPr>
          <w:rFonts w:ascii="仿宋" w:eastAsia="仿宋" w:hAnsi="仿宋" w:cs="仿宋"/>
          <w:bCs/>
          <w:sz w:val="28"/>
          <w:szCs w:val="28"/>
        </w:rPr>
      </w:pPr>
      <w:r>
        <w:rPr>
          <w:rFonts w:ascii="仿宋" w:eastAsia="仿宋" w:hAnsi="仿宋" w:cs="仿宋" w:hint="eastAsia"/>
          <w:b/>
          <w:sz w:val="28"/>
          <w:szCs w:val="28"/>
        </w:rPr>
        <w:t>1、交易推介专场：</w:t>
      </w:r>
      <w:r>
        <w:rPr>
          <w:rFonts w:ascii="仿宋" w:eastAsia="仿宋" w:hAnsi="仿宋" w:cs="仿宋" w:hint="eastAsia"/>
          <w:bCs/>
          <w:sz w:val="28"/>
          <w:szCs w:val="28"/>
        </w:rPr>
        <w:t>将为参会企业提供推介专场，开展专场推介、新项目发布、路演、对话等服务；</w:t>
      </w:r>
    </w:p>
    <w:p w:rsidR="00CC715B" w:rsidRDefault="00CC715B" w:rsidP="00CC715B">
      <w:pPr>
        <w:widowControl/>
        <w:spacing w:line="380" w:lineRule="exact"/>
        <w:ind w:firstLineChars="200" w:firstLine="562"/>
        <w:rPr>
          <w:rFonts w:ascii="仿宋" w:eastAsia="仿宋" w:hAnsi="仿宋" w:cs="仿宋"/>
          <w:bCs/>
          <w:sz w:val="28"/>
          <w:szCs w:val="28"/>
        </w:rPr>
      </w:pPr>
      <w:r>
        <w:rPr>
          <w:rFonts w:ascii="仿宋" w:eastAsia="仿宋" w:hAnsi="仿宋" w:cs="仿宋" w:hint="eastAsia"/>
          <w:b/>
          <w:sz w:val="28"/>
          <w:szCs w:val="28"/>
        </w:rPr>
        <w:t>2、对接签约：</w:t>
      </w:r>
      <w:r>
        <w:rPr>
          <w:rFonts w:ascii="仿宋" w:eastAsia="仿宋" w:hAnsi="仿宋" w:cs="仿宋" w:hint="eastAsia"/>
          <w:bCs/>
          <w:sz w:val="28"/>
          <w:szCs w:val="28"/>
        </w:rPr>
        <w:t>前期组织相关企业提交项目，由会务秘书处提前配对，为对接洽谈合作成功企业举行签约仪式；</w:t>
      </w:r>
    </w:p>
    <w:p w:rsidR="00CC715B" w:rsidRDefault="00CC715B" w:rsidP="00CC715B">
      <w:pPr>
        <w:widowControl/>
        <w:spacing w:line="380" w:lineRule="exact"/>
        <w:ind w:firstLineChars="200" w:firstLine="562"/>
        <w:rPr>
          <w:rFonts w:ascii="仿宋" w:eastAsia="仿宋" w:hAnsi="仿宋" w:cs="仿宋"/>
          <w:bCs/>
          <w:sz w:val="28"/>
          <w:szCs w:val="28"/>
        </w:rPr>
      </w:pPr>
      <w:r>
        <w:rPr>
          <w:rFonts w:ascii="仿宋" w:eastAsia="仿宋" w:hAnsi="仿宋" w:cs="仿宋" w:hint="eastAsia"/>
          <w:b/>
          <w:sz w:val="28"/>
          <w:szCs w:val="28"/>
        </w:rPr>
        <w:t>3、组织参观：</w:t>
      </w:r>
      <w:r>
        <w:rPr>
          <w:rFonts w:ascii="仿宋" w:eastAsia="仿宋" w:hAnsi="仿宋" w:cs="仿宋" w:hint="eastAsia"/>
          <w:bCs/>
          <w:sz w:val="28"/>
          <w:szCs w:val="28"/>
        </w:rPr>
        <w:t>组织参会代表参加2021中国国际服务贸易交易会各分会场及展览现场。</w:t>
      </w:r>
    </w:p>
    <w:p w:rsidR="00CC715B" w:rsidRDefault="00CC715B" w:rsidP="00CC715B">
      <w:pPr>
        <w:widowControl/>
        <w:spacing w:line="380" w:lineRule="exact"/>
        <w:ind w:firstLineChars="200" w:firstLine="562"/>
        <w:jc w:val="left"/>
        <w:outlineLvl w:val="0"/>
        <w:rPr>
          <w:rFonts w:ascii="仿宋" w:eastAsia="仿宋" w:hAnsi="仿宋" w:cs="仿宋"/>
          <w:b/>
          <w:kern w:val="0"/>
          <w:sz w:val="28"/>
          <w:szCs w:val="28"/>
          <w:lang w:bidi="en-US"/>
        </w:rPr>
      </w:pPr>
      <w:r>
        <w:rPr>
          <w:rFonts w:ascii="仿宋" w:eastAsia="仿宋" w:hAnsi="仿宋" w:cs="仿宋" w:hint="eastAsia"/>
          <w:b/>
          <w:kern w:val="0"/>
          <w:sz w:val="28"/>
          <w:szCs w:val="28"/>
          <w:lang w:bidi="en-US"/>
        </w:rPr>
        <w:t>九、参会费用及礼遇</w:t>
      </w:r>
    </w:p>
    <w:p w:rsidR="00CC715B" w:rsidRDefault="00CC715B" w:rsidP="00CC715B">
      <w:pPr>
        <w:widowControl/>
        <w:spacing w:line="380" w:lineRule="exact"/>
        <w:ind w:firstLineChars="200" w:firstLine="562"/>
        <w:rPr>
          <w:rFonts w:ascii="仿宋" w:eastAsia="仿宋" w:hAnsi="仿宋" w:cs="仿宋"/>
          <w:b/>
          <w:sz w:val="28"/>
          <w:szCs w:val="28"/>
        </w:rPr>
      </w:pPr>
      <w:r>
        <w:rPr>
          <w:rFonts w:ascii="仿宋" w:eastAsia="仿宋" w:hAnsi="仿宋" w:cs="仿宋" w:hint="eastAsia"/>
          <w:b/>
          <w:sz w:val="28"/>
          <w:szCs w:val="28"/>
        </w:rPr>
        <w:t>（一）参会代表会议费</w:t>
      </w:r>
      <w:r>
        <w:rPr>
          <w:rFonts w:ascii="仿宋" w:eastAsia="仿宋" w:hAnsi="仿宋" w:cs="仿宋" w:hint="eastAsia"/>
          <w:bCs/>
          <w:sz w:val="28"/>
          <w:szCs w:val="28"/>
        </w:rPr>
        <w:t>：2800元人民币/人（食宿统一安排，费用自理）。</w:t>
      </w:r>
      <w:r>
        <w:rPr>
          <w:rFonts w:ascii="仿宋" w:eastAsia="仿宋" w:hAnsi="仿宋" w:cs="仿宋" w:hint="eastAsia"/>
          <w:b/>
          <w:sz w:val="28"/>
          <w:szCs w:val="28"/>
        </w:rPr>
        <w:t>享受如下礼遇：</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1、佩戴代表证，全程出席大会活动；2、单位及项目简介入编会刊，并获赠会刊一本；3、凭代表</w:t>
      </w:r>
      <w:proofErr w:type="gramStart"/>
      <w:r>
        <w:rPr>
          <w:rFonts w:ascii="仿宋" w:eastAsia="仿宋" w:hAnsi="仿宋" w:cs="仿宋" w:hint="eastAsia"/>
          <w:bCs/>
          <w:sz w:val="28"/>
          <w:szCs w:val="28"/>
        </w:rPr>
        <w:t>证参观服贸会</w:t>
      </w:r>
      <w:proofErr w:type="gramEnd"/>
      <w:r>
        <w:rPr>
          <w:rFonts w:ascii="仿宋" w:eastAsia="仿宋" w:hAnsi="仿宋" w:cs="仿宋" w:hint="eastAsia"/>
          <w:bCs/>
          <w:sz w:val="28"/>
          <w:szCs w:val="28"/>
        </w:rPr>
        <w:t>综合展区，开展合作交易洽谈；4、赠送会期电子版数码照片及参会嘉宾纪念牌；5、优先为参会企业提供交易匹配、对接洽谈、成果发布等。</w:t>
      </w:r>
    </w:p>
    <w:p w:rsidR="00CC715B" w:rsidRDefault="00CC715B" w:rsidP="00CC715B">
      <w:pPr>
        <w:widowControl/>
        <w:spacing w:line="380" w:lineRule="exact"/>
        <w:ind w:firstLineChars="200" w:firstLine="562"/>
        <w:rPr>
          <w:rFonts w:ascii="仿宋" w:eastAsia="仿宋" w:hAnsi="仿宋" w:cs="仿宋"/>
          <w:b/>
          <w:sz w:val="28"/>
          <w:szCs w:val="28"/>
        </w:rPr>
      </w:pPr>
      <w:r>
        <w:rPr>
          <w:rFonts w:ascii="仿宋" w:eastAsia="仿宋" w:hAnsi="仿宋" w:cs="仿宋" w:hint="eastAsia"/>
          <w:b/>
          <w:sz w:val="28"/>
          <w:szCs w:val="28"/>
        </w:rPr>
        <w:t>（二）VIP嘉宾</w:t>
      </w:r>
      <w:r>
        <w:rPr>
          <w:rFonts w:ascii="仿宋" w:eastAsia="仿宋" w:hAnsi="仿宋" w:cs="仿宋" w:hint="eastAsia"/>
          <w:bCs/>
          <w:sz w:val="28"/>
          <w:szCs w:val="28"/>
        </w:rPr>
        <w:t>（限额20名）</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1、佩戴VIP嘉宾证出席，同时享受参会代表礼遇；2、开幕式期间安排在VIP嘉宾席区就座；3、作为专题论坛、平行论坛、圆桌对话等环节主讲嘉宾（发言时间5分钟）；4、作为大会协办单位（支持单位、战略合作单位）在组织机构及宣传中体现；5、安排国家主流媒体现场采访，专题报道；6、颁发“战略合作伙伴”牌匾；7、现场易拉宝宣传展示；8、合作项目编入会刊并享受配对服务，对达成合作意向的举行合作签约仪式；9、给予信用管理师职</w:t>
      </w:r>
      <w:proofErr w:type="gramStart"/>
      <w:r>
        <w:rPr>
          <w:rFonts w:ascii="仿宋" w:eastAsia="仿宋" w:hAnsi="仿宋" w:cs="仿宋" w:hint="eastAsia"/>
          <w:bCs/>
          <w:sz w:val="28"/>
          <w:szCs w:val="28"/>
        </w:rPr>
        <w:t>业岗位</w:t>
      </w:r>
      <w:proofErr w:type="gramEnd"/>
      <w:r>
        <w:rPr>
          <w:rFonts w:ascii="仿宋" w:eastAsia="仿宋" w:hAnsi="仿宋" w:cs="仿宋" w:hint="eastAsia"/>
          <w:bCs/>
          <w:sz w:val="28"/>
          <w:szCs w:val="28"/>
        </w:rPr>
        <w:t>技能培训名额一个，经培训考核合格颁发信用管理师职</w:t>
      </w:r>
      <w:proofErr w:type="gramStart"/>
      <w:r>
        <w:rPr>
          <w:rFonts w:ascii="仿宋" w:eastAsia="仿宋" w:hAnsi="仿宋" w:cs="仿宋" w:hint="eastAsia"/>
          <w:bCs/>
          <w:sz w:val="28"/>
          <w:szCs w:val="28"/>
        </w:rPr>
        <w:t>业岗位</w:t>
      </w:r>
      <w:proofErr w:type="gramEnd"/>
      <w:r>
        <w:rPr>
          <w:rFonts w:ascii="仿宋" w:eastAsia="仿宋" w:hAnsi="仿宋" w:cs="仿宋" w:hint="eastAsia"/>
          <w:bCs/>
          <w:sz w:val="28"/>
          <w:szCs w:val="28"/>
        </w:rPr>
        <w:t>技能培训证书；10、符合条件机构可申请加入中国服务贸易协会信用工作委员会。</w:t>
      </w:r>
    </w:p>
    <w:p w:rsidR="00CC715B" w:rsidRDefault="00CC715B" w:rsidP="00CC715B">
      <w:pPr>
        <w:widowControl/>
        <w:spacing w:line="380" w:lineRule="exact"/>
        <w:ind w:firstLineChars="200" w:firstLine="562"/>
        <w:jc w:val="left"/>
        <w:outlineLvl w:val="0"/>
        <w:rPr>
          <w:rFonts w:ascii="仿宋" w:eastAsia="仿宋" w:hAnsi="仿宋" w:cs="仿宋"/>
          <w:b/>
          <w:kern w:val="0"/>
          <w:sz w:val="28"/>
          <w:szCs w:val="28"/>
          <w:lang w:bidi="en-US"/>
        </w:rPr>
      </w:pPr>
      <w:r>
        <w:rPr>
          <w:rFonts w:ascii="仿宋" w:eastAsia="仿宋" w:hAnsi="仿宋" w:cs="仿宋" w:hint="eastAsia"/>
          <w:b/>
          <w:kern w:val="0"/>
          <w:sz w:val="28"/>
          <w:szCs w:val="28"/>
          <w:lang w:bidi="en-US"/>
        </w:rPr>
        <w:t xml:space="preserve">十、报名办法及注意事项 </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（一）请接函后及时将出席确认表及参会人员证件照电子版及身份证复印件等发送邮件至会务秘书处，经审查通过后统一在</w:t>
      </w:r>
      <w:proofErr w:type="gramStart"/>
      <w:r>
        <w:rPr>
          <w:rFonts w:ascii="仿宋" w:eastAsia="仿宋" w:hAnsi="仿宋" w:cs="仿宋" w:hint="eastAsia"/>
          <w:bCs/>
          <w:sz w:val="28"/>
          <w:szCs w:val="28"/>
        </w:rPr>
        <w:t>服贸会官网</w:t>
      </w:r>
      <w:proofErr w:type="gramEnd"/>
      <w:r>
        <w:rPr>
          <w:rFonts w:ascii="仿宋" w:eastAsia="仿宋" w:hAnsi="仿宋" w:cs="仿宋" w:hint="eastAsia"/>
          <w:bCs/>
          <w:sz w:val="28"/>
          <w:szCs w:val="28"/>
        </w:rPr>
        <w:t>注册，办理参会手续。报名截至日期：2021年8月20日。</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（二）请各参会单位提交本单位简介（800字内，Word版）、本单位和负责人代表性照片（3-5张）、项目成果简介等入编会刊。</w:t>
      </w:r>
    </w:p>
    <w:p w:rsidR="00CC715B" w:rsidRDefault="00CC715B" w:rsidP="00CC715B">
      <w:pPr>
        <w:widowControl/>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（三）如有项目合作、招商、投资、采购、信息发布、战略合作签约等，请提前与会务秘书处联系对接。</w:t>
      </w:r>
    </w:p>
    <w:p w:rsidR="00CC715B" w:rsidRDefault="00CC715B" w:rsidP="00CC715B">
      <w:pPr>
        <w:widowControl/>
        <w:spacing w:line="320" w:lineRule="exact"/>
        <w:rPr>
          <w:rFonts w:ascii="仿宋_GB2312" w:eastAsia="仿宋_GB2312" w:hAnsi="仿宋_GB2312" w:cs="仿宋_GB2312"/>
          <w:bCs/>
          <w:sz w:val="32"/>
          <w:szCs w:val="32"/>
        </w:rPr>
      </w:pPr>
    </w:p>
    <w:p w:rsidR="00CC715B" w:rsidRDefault="00CC715B" w:rsidP="00CC715B">
      <w:pPr>
        <w:widowControl/>
        <w:spacing w:line="320" w:lineRule="exact"/>
        <w:rPr>
          <w:rFonts w:ascii="仿宋_GB2312" w:eastAsia="仿宋_GB2312" w:hAnsi="仿宋_GB2312" w:cs="仿宋_GB2312"/>
          <w:bCs/>
          <w:sz w:val="32"/>
          <w:szCs w:val="32"/>
        </w:rPr>
      </w:pPr>
    </w:p>
    <w:p w:rsidR="009F755D" w:rsidRPr="00CC715B" w:rsidRDefault="009F755D">
      <w:bookmarkStart w:id="0" w:name="_GoBack"/>
      <w:bookmarkEnd w:id="0"/>
    </w:p>
    <w:sectPr w:rsidR="009F755D" w:rsidRPr="00CC71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2D" w:rsidRDefault="00DA5D2D" w:rsidP="00CC715B">
      <w:r>
        <w:separator/>
      </w:r>
    </w:p>
  </w:endnote>
  <w:endnote w:type="continuationSeparator" w:id="0">
    <w:p w:rsidR="00DA5D2D" w:rsidRDefault="00DA5D2D" w:rsidP="00CC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2D" w:rsidRDefault="00DA5D2D" w:rsidP="00CC715B">
      <w:r>
        <w:separator/>
      </w:r>
    </w:p>
  </w:footnote>
  <w:footnote w:type="continuationSeparator" w:id="0">
    <w:p w:rsidR="00DA5D2D" w:rsidRDefault="00DA5D2D" w:rsidP="00CC7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FD"/>
    <w:rsid w:val="009F755D"/>
    <w:rsid w:val="00B62DFD"/>
    <w:rsid w:val="00CC715B"/>
    <w:rsid w:val="00DA5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7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715B"/>
    <w:rPr>
      <w:sz w:val="18"/>
      <w:szCs w:val="18"/>
    </w:rPr>
  </w:style>
  <w:style w:type="paragraph" w:styleId="a4">
    <w:name w:val="footer"/>
    <w:basedOn w:val="a"/>
    <w:link w:val="Char0"/>
    <w:uiPriority w:val="99"/>
    <w:unhideWhenUsed/>
    <w:rsid w:val="00CC715B"/>
    <w:pPr>
      <w:tabs>
        <w:tab w:val="center" w:pos="4153"/>
        <w:tab w:val="right" w:pos="8306"/>
      </w:tabs>
      <w:snapToGrid w:val="0"/>
      <w:jc w:val="left"/>
    </w:pPr>
    <w:rPr>
      <w:sz w:val="18"/>
      <w:szCs w:val="18"/>
    </w:rPr>
  </w:style>
  <w:style w:type="character" w:customStyle="1" w:styleId="Char0">
    <w:name w:val="页脚 Char"/>
    <w:basedOn w:val="a0"/>
    <w:link w:val="a4"/>
    <w:uiPriority w:val="99"/>
    <w:rsid w:val="00CC715B"/>
    <w:rPr>
      <w:sz w:val="18"/>
      <w:szCs w:val="18"/>
    </w:rPr>
  </w:style>
  <w:style w:type="paragraph" w:styleId="a5">
    <w:name w:val="List Paragraph"/>
    <w:basedOn w:val="a"/>
    <w:uiPriority w:val="34"/>
    <w:qFormat/>
    <w:rsid w:val="00CC71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7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715B"/>
    <w:rPr>
      <w:sz w:val="18"/>
      <w:szCs w:val="18"/>
    </w:rPr>
  </w:style>
  <w:style w:type="paragraph" w:styleId="a4">
    <w:name w:val="footer"/>
    <w:basedOn w:val="a"/>
    <w:link w:val="Char0"/>
    <w:uiPriority w:val="99"/>
    <w:unhideWhenUsed/>
    <w:rsid w:val="00CC715B"/>
    <w:pPr>
      <w:tabs>
        <w:tab w:val="center" w:pos="4153"/>
        <w:tab w:val="right" w:pos="8306"/>
      </w:tabs>
      <w:snapToGrid w:val="0"/>
      <w:jc w:val="left"/>
    </w:pPr>
    <w:rPr>
      <w:sz w:val="18"/>
      <w:szCs w:val="18"/>
    </w:rPr>
  </w:style>
  <w:style w:type="character" w:customStyle="1" w:styleId="Char0">
    <w:name w:val="页脚 Char"/>
    <w:basedOn w:val="a0"/>
    <w:link w:val="a4"/>
    <w:uiPriority w:val="99"/>
    <w:rsid w:val="00CC715B"/>
    <w:rPr>
      <w:sz w:val="18"/>
      <w:szCs w:val="18"/>
    </w:rPr>
  </w:style>
  <w:style w:type="paragraph" w:styleId="a5">
    <w:name w:val="List Paragraph"/>
    <w:basedOn w:val="a"/>
    <w:uiPriority w:val="34"/>
    <w:qFormat/>
    <w:rsid w:val="00CC7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CreditCN1106</dc:creator>
  <cp:keywords/>
  <dc:description/>
  <cp:lastModifiedBy>CreditCN1106</cp:lastModifiedBy>
  <cp:revision>2</cp:revision>
  <dcterms:created xsi:type="dcterms:W3CDTF">2021-07-22T00:51:00Z</dcterms:created>
  <dcterms:modified xsi:type="dcterms:W3CDTF">2021-07-22T00:51:00Z</dcterms:modified>
</cp:coreProperties>
</file>